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东北大学“本科教学标兵”评选办法</w:t>
      </w:r>
    </w:p>
    <w:p>
      <w:pPr>
        <w:ind w:firstLine="640" w:firstLineChars="200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加快推进学校一流人才培养工作进程，着力提升教师素质、教学能力和教学效果，切实提高本科教学质量，根据《东北大学“十三五”发展规划》，实施本科教学“四百工程”，并结合学校本科人才培养工作实际情况，特制定“四百工程”之“本科教学标兵”评选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一、指导思想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高举中国特色社会主义伟大旗帜，以邓小平理论、“三个代表”重要思想、科学发展观为指导，全面落实党的十八大和十八届三中、四中、五中全会精神，深入学习贯彻习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近</w:t>
      </w:r>
      <w:r>
        <w:rPr>
          <w:rFonts w:hint="eastAsia" w:ascii="仿宋" w:hAnsi="仿宋" w:eastAsia="仿宋" w:cs="仿宋"/>
          <w:sz w:val="32"/>
          <w:szCs w:val="32"/>
        </w:rPr>
        <w:t>平总书记系列讲话精神，坚持立德树人，全面推进素质教育。通过实施“百名教学标兵队伍建设工程”，评选本科教学标兵，逐步完善教师教学奖励机制，调动广大教师开展本科教学与教学改革工作的积极性，促进人才培养质量不断提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二、评选原则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1．坚持以学生评价为主，兼顾专家听课、评审。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2．坚持本人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申报，</w:t>
      </w:r>
      <w:r>
        <w:rPr>
          <w:rFonts w:hint="eastAsia" w:ascii="仿宋" w:hAnsi="仿宋" w:eastAsia="仿宋" w:cs="仿宋"/>
          <w:sz w:val="32"/>
          <w:szCs w:val="32"/>
        </w:rPr>
        <w:t>学院、学校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双重把关原则，即</w:t>
      </w:r>
      <w:r>
        <w:rPr>
          <w:rFonts w:hint="eastAsia" w:ascii="仿宋" w:hAnsi="仿宋" w:eastAsia="仿宋" w:cs="仿宋"/>
          <w:sz w:val="32"/>
          <w:szCs w:val="32"/>
        </w:rPr>
        <w:t>满足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评选</w:t>
      </w:r>
      <w:r>
        <w:rPr>
          <w:rFonts w:hint="eastAsia" w:ascii="仿宋" w:hAnsi="仿宋" w:eastAsia="仿宋" w:cs="仿宋"/>
          <w:sz w:val="32"/>
          <w:szCs w:val="32"/>
        </w:rPr>
        <w:t>标准的教师自愿申报，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sz w:val="32"/>
          <w:szCs w:val="32"/>
        </w:rPr>
        <w:t>学院考核、推荐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学校考核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评审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等程序，</w:t>
      </w:r>
      <w:r>
        <w:rPr>
          <w:rFonts w:hint="eastAsia" w:ascii="仿宋" w:hAnsi="仿宋" w:eastAsia="仿宋" w:cs="仿宋"/>
          <w:sz w:val="32"/>
          <w:szCs w:val="32"/>
        </w:rPr>
        <w:t>确定本科教学标兵名单。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3．坚持公开、公平、公正。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4．坚持一票否决制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，即</w:t>
      </w:r>
      <w:r>
        <w:rPr>
          <w:rFonts w:hint="eastAsia" w:ascii="仿宋" w:hAnsi="仿宋" w:eastAsia="仿宋" w:cs="仿宋"/>
          <w:sz w:val="32"/>
          <w:szCs w:val="32"/>
        </w:rPr>
        <w:t>凡在评选年度出现教学事故或教学差错者，以及有其他违反教师职业道德与工作规范或学校管理规定的行为者，不得参加该年度本科教学标兵的评选。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三、评选数量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“十三五”期间，将按照“四百工程”建设目标要求，学校计划评选出100名左右（每年约20名）本科教学标兵，为带动全校教师教学水平整体提升提供范例。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四、评选标准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拥护党的路线、方针、政策，忠诚党的教育事业。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教书育人，有良好的师德、教风。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3. 积极承担教学任务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，每学年计划学时数达到同专业、同职称教师计划学时数的平均值。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教学文档规范、齐备，满足高水平的教学运行和科学化管理的要求，并为全校本科教学规范化建设提供范例。</w:t>
      </w: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 积极开展教学研究与教学改革工作，并在教育思想、教学内容、教学方法、双语教学及现代教育技术应用等方面取得显著成效。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 xml:space="preserve">    6. 课堂教学效果好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。所申报参评的课程</w:t>
      </w:r>
      <w:r>
        <w:rPr>
          <w:rFonts w:hint="eastAsia" w:ascii="仿宋" w:hAnsi="仿宋" w:eastAsia="仿宋" w:cs="仿宋"/>
          <w:sz w:val="32"/>
          <w:szCs w:val="32"/>
        </w:rPr>
        <w:t>授课质量连续三年均列全校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%。若同一学年内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承担2门以上（含2门）本科课程，其最低授课质量也必须到全校前30％。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五、评选办法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教学标兵每学年评选一次，每次评选出本科教学标兵20人左右。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2．在每学期开学前两周内，符合评选标准、自愿申报本科教学标兵的教师向所在学院（部）提出申请。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 xml:space="preserve">    3. 学院（部）根据申报教师以往的教学情况，按照不超过学期授课教师数3%的比例（授课教师人数低于30人的学院限报1人）确定推荐申报名单、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第三周内</w:t>
      </w:r>
      <w:r>
        <w:rPr>
          <w:rFonts w:hint="eastAsia" w:ascii="仿宋" w:hAnsi="仿宋" w:eastAsia="仿宋" w:cs="仿宋"/>
          <w:sz w:val="32"/>
          <w:szCs w:val="32"/>
        </w:rPr>
        <w:t>报教务处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；教务处从第四周</w:t>
      </w:r>
      <w:r>
        <w:rPr>
          <w:rFonts w:hint="eastAsia" w:ascii="仿宋" w:hAnsi="仿宋" w:eastAsia="仿宋" w:cs="仿宋"/>
          <w:sz w:val="32"/>
          <w:szCs w:val="32"/>
        </w:rPr>
        <w:t>开始有组织、有计划地对申报教师进行跟踪听课，积累有关教学数据。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 xml:space="preserve">    4. 学校组织有关专家对学院（部）推荐的教师进行跟踪听课，并做记载。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 xml:space="preserve">    5. 每学期期末，学院（部）组织有关学科、专业教师、同行专家和学生代表对申报教师的教学情况进行评议，并将评议结果和其他真实反映申报教师教学效果的各类材料（含跟踪听课材料）报教务处，逾期不报则按自动放弃申报资格处理。 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 xml:space="preserve">    6. 学校将于每年年底组织教学指导委员会，依据学院（部）上报的申报教师教学情况、学校专家听课情况、学生对申报教师课堂教学评价等材料进行评审，确定“教学标兵”候选名单，经主管校长批准，授予“东北大学本科教学标兵”称号。      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六、激励措施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颁发“东北大学本科教学标兵”荣誉证书。</w:t>
      </w:r>
    </w:p>
    <w:p>
      <w:pPr>
        <w:pStyle w:val="2"/>
        <w:ind w:firstLine="640"/>
        <w:rPr>
          <w:rFonts w:hint="eastAsia" w:ascii="仿宋" w:hAnsi="仿宋" w:eastAsia="仿宋" w:cs="仿宋"/>
          <w:color w:val="FF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2. 从获得“东北大学本科教学标兵”称号下一学年度起，三年内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相关职能部门发放的</w:t>
      </w:r>
      <w:r>
        <w:rPr>
          <w:rFonts w:hint="eastAsia" w:ascii="仿宋" w:hAnsi="仿宋" w:eastAsia="仿宋" w:cs="仿宋"/>
          <w:sz w:val="32"/>
          <w:szCs w:val="32"/>
        </w:rPr>
        <w:t>课时酬金在原有基础上增加50%。</w:t>
      </w: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在“东北大学教学指导委员会”推荐职务晋升时，同等条件下给予优先考虑。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获得“东北大学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本科教学标兵</w:t>
      </w:r>
      <w:r>
        <w:rPr>
          <w:rFonts w:hint="eastAsia" w:ascii="仿宋" w:hAnsi="仿宋" w:eastAsia="仿宋" w:cs="仿宋"/>
          <w:sz w:val="32"/>
          <w:szCs w:val="32"/>
        </w:rPr>
        <w:t>”称号的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教师，若申报学校教学名师或推荐省级教学名师时，在同等条件下给予优先。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组织获得“东北大学本科教学标兵”称号的教师开展全校性“教学示范”活动。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七、本办法解释权归教务处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B9"/>
    <w:rsid w:val="00086756"/>
    <w:rsid w:val="0014100B"/>
    <w:rsid w:val="001C1DEC"/>
    <w:rsid w:val="0023703D"/>
    <w:rsid w:val="002375FC"/>
    <w:rsid w:val="00262714"/>
    <w:rsid w:val="00275DFC"/>
    <w:rsid w:val="002A0EFD"/>
    <w:rsid w:val="002B22A6"/>
    <w:rsid w:val="002D31A6"/>
    <w:rsid w:val="00340BE3"/>
    <w:rsid w:val="00380E4E"/>
    <w:rsid w:val="004525CF"/>
    <w:rsid w:val="004A07DC"/>
    <w:rsid w:val="004A31AC"/>
    <w:rsid w:val="004C4CA4"/>
    <w:rsid w:val="0056458D"/>
    <w:rsid w:val="005D4D2C"/>
    <w:rsid w:val="00631679"/>
    <w:rsid w:val="00641E23"/>
    <w:rsid w:val="006742B6"/>
    <w:rsid w:val="006A3B3C"/>
    <w:rsid w:val="00723EE1"/>
    <w:rsid w:val="007251BE"/>
    <w:rsid w:val="00771126"/>
    <w:rsid w:val="007A268D"/>
    <w:rsid w:val="007E335E"/>
    <w:rsid w:val="00813BE2"/>
    <w:rsid w:val="008553E4"/>
    <w:rsid w:val="00871D09"/>
    <w:rsid w:val="00955508"/>
    <w:rsid w:val="00962B0C"/>
    <w:rsid w:val="009B4DEA"/>
    <w:rsid w:val="009E2223"/>
    <w:rsid w:val="00A57FB9"/>
    <w:rsid w:val="00A73E50"/>
    <w:rsid w:val="00AA5F55"/>
    <w:rsid w:val="00B07333"/>
    <w:rsid w:val="00B21025"/>
    <w:rsid w:val="00C17947"/>
    <w:rsid w:val="00E04AEC"/>
    <w:rsid w:val="00E33FF4"/>
    <w:rsid w:val="00E6016B"/>
    <w:rsid w:val="00EB3D08"/>
    <w:rsid w:val="00F705C6"/>
    <w:rsid w:val="00F90533"/>
    <w:rsid w:val="05A518C2"/>
    <w:rsid w:val="06562792"/>
    <w:rsid w:val="08F945E1"/>
    <w:rsid w:val="09BF03D5"/>
    <w:rsid w:val="0A287E1A"/>
    <w:rsid w:val="0B222CCD"/>
    <w:rsid w:val="0C8A784E"/>
    <w:rsid w:val="11FB3E06"/>
    <w:rsid w:val="124E1D4A"/>
    <w:rsid w:val="12FC56F3"/>
    <w:rsid w:val="14FA5B7D"/>
    <w:rsid w:val="165F7F9F"/>
    <w:rsid w:val="1AD95909"/>
    <w:rsid w:val="1D11666D"/>
    <w:rsid w:val="1E360213"/>
    <w:rsid w:val="216B4A94"/>
    <w:rsid w:val="22583A31"/>
    <w:rsid w:val="28A80C69"/>
    <w:rsid w:val="2D6D7D90"/>
    <w:rsid w:val="3108409F"/>
    <w:rsid w:val="361D1C4D"/>
    <w:rsid w:val="3E140889"/>
    <w:rsid w:val="3E500D7B"/>
    <w:rsid w:val="40145DAC"/>
    <w:rsid w:val="45395415"/>
    <w:rsid w:val="45E213FD"/>
    <w:rsid w:val="4A717C46"/>
    <w:rsid w:val="4F9B1694"/>
    <w:rsid w:val="504A6306"/>
    <w:rsid w:val="50B3709A"/>
    <w:rsid w:val="5241686E"/>
    <w:rsid w:val="52721CF9"/>
    <w:rsid w:val="55EF4367"/>
    <w:rsid w:val="577B6EB9"/>
    <w:rsid w:val="5DBF1938"/>
    <w:rsid w:val="5F1E2DFC"/>
    <w:rsid w:val="633F0E77"/>
    <w:rsid w:val="66AE3375"/>
    <w:rsid w:val="67202832"/>
    <w:rsid w:val="681C5AF9"/>
    <w:rsid w:val="6EDD400B"/>
    <w:rsid w:val="75310DB2"/>
    <w:rsid w:val="758E79A0"/>
    <w:rsid w:val="7896033A"/>
    <w:rsid w:val="7F2F19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ligraphy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华文行楷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明朝"/>
        <a:font script="Hang" typeface="HY견명조"/>
        <a:font script="Hans" typeface="华文行楷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221</Words>
  <Characters>1265</Characters>
  <Lines>10</Lines>
  <Paragraphs>2</Paragraphs>
  <ScaleCrop>false</ScaleCrop>
  <LinksUpToDate>false</LinksUpToDate>
  <CharactersWithSpaces>1484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2016-03-25T00:13:00Z</dcterms:created>
  <dc:creator>user</dc:creator>
  <cp:lastModifiedBy>user</cp:lastModifiedBy>
  <cp:lastPrinted>2016-05-26T01:51:00Z</cp:lastPrinted>
  <dcterms:modified xsi:type="dcterms:W3CDTF">2016-05-27T08:25:22Z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