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BE" w:rsidRDefault="006E6BBE" w:rsidP="006E6BBE">
      <w:pPr>
        <w:pStyle w:val="1"/>
        <w:jc w:val="center"/>
        <w:rPr>
          <w:rFonts w:hint="eastAsia"/>
        </w:rPr>
      </w:pPr>
      <w:r>
        <w:rPr>
          <w:rFonts w:hint="eastAsia"/>
        </w:rPr>
        <w:t>大连外国语大学出国留学人员培训部</w:t>
      </w:r>
    </w:p>
    <w:p w:rsidR="006E6BBE" w:rsidRDefault="006E6BBE" w:rsidP="006E6BBE">
      <w:pPr>
        <w:pStyle w:val="1"/>
        <w:jc w:val="center"/>
        <w:rPr>
          <w:rFonts w:hint="eastAsia"/>
        </w:rPr>
      </w:pPr>
      <w:r>
        <w:rPr>
          <w:rFonts w:hint="eastAsia"/>
        </w:rPr>
        <w:t>2016</w:t>
      </w:r>
      <w:r>
        <w:rPr>
          <w:rFonts w:hint="eastAsia"/>
        </w:rPr>
        <w:t>年国家公派出国留学秋季英语培训招生简章</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一、</w:t>
      </w:r>
      <w:bookmarkStart w:id="0" w:name="_GoBack"/>
      <w:bookmarkEnd w:id="0"/>
      <w:r w:rsidRPr="006E6BBE">
        <w:rPr>
          <w:rFonts w:ascii="仿宋_GB2312" w:eastAsia="仿宋_GB2312" w:hint="eastAsia"/>
          <w:sz w:val="28"/>
          <w:szCs w:val="28"/>
        </w:rPr>
        <w:t>培训对象：</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近两年拟参加国家公派留学选拔，申请2017年国家公派高级研究学者及访问学者（含博士后）项目，英语成绩尚未达标的申请人。</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二、培训语种：英语</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三、培训安排：</w:t>
      </w:r>
      <w:r w:rsidRPr="006E6BBE">
        <w:rPr>
          <w:rFonts w:ascii="仿宋_GB2312" w:eastAsia="仿宋_GB2312" w:hint="eastAsia"/>
          <w:sz w:val="28"/>
          <w:szCs w:val="28"/>
        </w:rPr>
        <w:t xml:space="preserve"> </w:t>
      </w:r>
    </w:p>
    <w:p w:rsid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1.报到</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2016年9月2日（周五）上午10:00 ~ 11:30 报到时持本人身份证办理入学手续</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报到地点: 大连外国语大学出国留学人员培训部办公室</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（大连外国语大学旅顺校区</w:t>
      </w:r>
      <w:proofErr w:type="gramStart"/>
      <w:r w:rsidRPr="006E6BBE">
        <w:rPr>
          <w:rFonts w:ascii="仿宋_GB2312" w:eastAsia="仿宋_GB2312" w:hint="eastAsia"/>
          <w:sz w:val="28"/>
          <w:szCs w:val="28"/>
        </w:rPr>
        <w:t>机关楼</w:t>
      </w:r>
      <w:proofErr w:type="gramEnd"/>
      <w:r w:rsidRPr="006E6BBE">
        <w:rPr>
          <w:rFonts w:ascii="仿宋_GB2312" w:eastAsia="仿宋_GB2312" w:hint="eastAsia"/>
          <w:sz w:val="28"/>
          <w:szCs w:val="28"/>
        </w:rPr>
        <w:t>406室，大连市旅顺南路西段六号）</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乘车路线: 大连火车站北广场</w:t>
      </w:r>
      <w:proofErr w:type="gramStart"/>
      <w:r w:rsidRPr="006E6BBE">
        <w:rPr>
          <w:rFonts w:ascii="仿宋_GB2312" w:eastAsia="仿宋_GB2312" w:hint="eastAsia"/>
          <w:sz w:val="28"/>
          <w:szCs w:val="28"/>
        </w:rPr>
        <w:t>乘旅南快客学</w:t>
      </w:r>
      <w:proofErr w:type="gramEnd"/>
      <w:r w:rsidRPr="006E6BBE">
        <w:rPr>
          <w:rFonts w:ascii="仿宋_GB2312" w:eastAsia="仿宋_GB2312" w:hint="eastAsia"/>
          <w:sz w:val="28"/>
          <w:szCs w:val="28"/>
        </w:rPr>
        <w:t>苑站下车。</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（旅</w:t>
      </w:r>
      <w:proofErr w:type="gramStart"/>
      <w:r w:rsidRPr="006E6BBE">
        <w:rPr>
          <w:rFonts w:ascii="仿宋_GB2312" w:eastAsia="仿宋_GB2312" w:hint="eastAsia"/>
          <w:sz w:val="28"/>
          <w:szCs w:val="28"/>
        </w:rPr>
        <w:t>南快客经</w:t>
      </w:r>
      <w:proofErr w:type="gramEnd"/>
      <w:r w:rsidRPr="006E6BBE">
        <w:rPr>
          <w:rFonts w:ascii="仿宋_GB2312" w:eastAsia="仿宋_GB2312" w:hint="eastAsia"/>
          <w:sz w:val="28"/>
          <w:szCs w:val="28"/>
        </w:rPr>
        <w:t>停站：火车站—黑石礁—学苑站—旅顺）</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2.入学测试</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半脱产班：2016年9月2日（周五）下午1:00入学测试</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地点：大连外国语大学出国留学人员培训部</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内容：听力+阅读+写作（考试形式参照PETS5）</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注：</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（1）我校培训部将根据入学测试成绩是否达到相应标准确定学员是否具备参加此次培训资格。</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（2）有免试成绩的学员缴纳全额学费后，无须参加入学测试，报到当天请务必携带相应考试成绩单（原件）。</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lastRenderedPageBreak/>
        <w:t>免试标准如下：</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PETS5总分50分（含），且听力14分（含）以上；</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托福65分（含），且听力19分（含）以上；</w:t>
      </w:r>
    </w:p>
    <w:p w:rsidR="006E6BBE" w:rsidRPr="006E6BBE" w:rsidRDefault="006E6BBE" w:rsidP="006E6BBE">
      <w:pPr>
        <w:ind w:firstLineChars="200" w:firstLine="560"/>
        <w:jc w:val="left"/>
        <w:rPr>
          <w:rFonts w:ascii="仿宋_GB2312" w:eastAsia="仿宋_GB2312" w:hint="eastAsia"/>
          <w:sz w:val="28"/>
          <w:szCs w:val="28"/>
        </w:rPr>
      </w:pPr>
      <w:proofErr w:type="gramStart"/>
      <w:r w:rsidRPr="006E6BBE">
        <w:rPr>
          <w:rFonts w:ascii="仿宋_GB2312" w:eastAsia="仿宋_GB2312" w:hint="eastAsia"/>
          <w:sz w:val="28"/>
          <w:szCs w:val="28"/>
        </w:rPr>
        <w:t>雅思</w:t>
      </w:r>
      <w:proofErr w:type="gramEnd"/>
      <w:r w:rsidRPr="006E6BBE">
        <w:rPr>
          <w:rFonts w:ascii="仿宋_GB2312" w:eastAsia="仿宋_GB2312" w:hint="eastAsia"/>
          <w:sz w:val="28"/>
          <w:szCs w:val="28"/>
        </w:rPr>
        <w:t>5.5分（含），且听力5.5分（含）以上。</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3.培训</w:t>
      </w:r>
    </w:p>
    <w:tbl>
      <w:tblPr>
        <w:tblW w:w="10792" w:type="dxa"/>
        <w:tblInd w:w="135" w:type="dxa"/>
        <w:shd w:val="clear" w:color="auto" w:fill="F6F6F6"/>
        <w:tblCellMar>
          <w:top w:w="15" w:type="dxa"/>
          <w:left w:w="15" w:type="dxa"/>
          <w:bottom w:w="15" w:type="dxa"/>
          <w:right w:w="15" w:type="dxa"/>
        </w:tblCellMar>
        <w:tblLook w:val="04A0" w:firstRow="1" w:lastRow="0" w:firstColumn="1" w:lastColumn="0" w:noHBand="0" w:noVBand="1"/>
      </w:tblPr>
      <w:tblGrid>
        <w:gridCol w:w="1295"/>
        <w:gridCol w:w="3118"/>
        <w:gridCol w:w="6379"/>
      </w:tblGrid>
      <w:tr w:rsidR="006E6BBE" w:rsidRPr="006E6BBE" w:rsidTr="006E6BBE">
        <w:trPr>
          <w:trHeight w:val="171"/>
        </w:trPr>
        <w:tc>
          <w:tcPr>
            <w:tcW w:w="1295" w:type="dxa"/>
            <w:tcBorders>
              <w:top w:val="single" w:sz="8" w:space="0" w:color="auto"/>
              <w:left w:val="single" w:sz="8" w:space="0" w:color="auto"/>
              <w:bottom w:val="single" w:sz="8" w:space="0" w:color="auto"/>
              <w:right w:val="single" w:sz="8" w:space="0" w:color="auto"/>
            </w:tcBorders>
            <w:shd w:val="clear" w:color="auto" w:fill="auto"/>
            <w:tcMar>
              <w:top w:w="12" w:type="dxa"/>
              <w:left w:w="12" w:type="dxa"/>
              <w:bottom w:w="12" w:type="dxa"/>
              <w:right w:w="12" w:type="dxa"/>
            </w:tcMar>
            <w:vAlign w:val="center"/>
            <w:hideMark/>
          </w:tcPr>
          <w:p w:rsidR="006E6BBE" w:rsidRPr="006E6BBE" w:rsidRDefault="006E6BBE" w:rsidP="006E6BBE">
            <w:pPr>
              <w:widowControl/>
              <w:spacing w:line="171" w:lineRule="atLeast"/>
              <w:ind w:firstLine="360"/>
              <w:textAlignment w:val="baseline"/>
              <w:rPr>
                <w:rFonts w:ascii="仿宋_GB2312" w:eastAsia="仿宋_GB2312"/>
                <w:sz w:val="28"/>
                <w:szCs w:val="28"/>
              </w:rPr>
            </w:pPr>
            <w:r w:rsidRPr="006E6BBE">
              <w:rPr>
                <w:rFonts w:ascii="仿宋_GB2312" w:eastAsia="仿宋_GB2312" w:hint="eastAsia"/>
                <w:sz w:val="28"/>
                <w:szCs w:val="28"/>
              </w:rPr>
              <w:t>语种</w:t>
            </w:r>
          </w:p>
        </w:tc>
        <w:tc>
          <w:tcPr>
            <w:tcW w:w="3118" w:type="dxa"/>
            <w:tcBorders>
              <w:top w:val="single" w:sz="8" w:space="0" w:color="auto"/>
              <w:left w:val="nil"/>
              <w:bottom w:val="single" w:sz="8" w:space="0" w:color="auto"/>
              <w:right w:val="single" w:sz="8" w:space="0" w:color="auto"/>
            </w:tcBorders>
            <w:shd w:val="clear" w:color="auto" w:fill="auto"/>
            <w:tcMar>
              <w:top w:w="12" w:type="dxa"/>
              <w:left w:w="12" w:type="dxa"/>
              <w:bottom w:w="12" w:type="dxa"/>
              <w:right w:w="12" w:type="dxa"/>
            </w:tcMar>
            <w:hideMark/>
          </w:tcPr>
          <w:p w:rsidR="006E6BBE" w:rsidRPr="006E6BBE" w:rsidRDefault="006E6BBE" w:rsidP="006E6BBE">
            <w:pPr>
              <w:widowControl/>
              <w:spacing w:line="171"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课时</w:t>
            </w:r>
          </w:p>
        </w:tc>
        <w:tc>
          <w:tcPr>
            <w:tcW w:w="6379" w:type="dxa"/>
            <w:tcBorders>
              <w:top w:val="single" w:sz="8" w:space="0" w:color="auto"/>
              <w:left w:val="nil"/>
              <w:bottom w:val="single" w:sz="8" w:space="0" w:color="auto"/>
              <w:right w:val="single" w:sz="8" w:space="0" w:color="auto"/>
            </w:tcBorders>
            <w:shd w:val="clear" w:color="auto" w:fill="auto"/>
            <w:tcMar>
              <w:top w:w="12" w:type="dxa"/>
              <w:left w:w="12" w:type="dxa"/>
              <w:bottom w:w="12" w:type="dxa"/>
              <w:right w:w="12" w:type="dxa"/>
            </w:tcMar>
            <w:hideMark/>
          </w:tcPr>
          <w:p w:rsidR="006E6BBE" w:rsidRPr="006E6BBE" w:rsidRDefault="006E6BBE" w:rsidP="006E6BBE">
            <w:pPr>
              <w:widowControl/>
              <w:spacing w:line="171"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培训时间</w:t>
            </w:r>
          </w:p>
        </w:tc>
      </w:tr>
      <w:tr w:rsidR="006E6BBE" w:rsidRPr="006E6BBE" w:rsidTr="006E6BBE">
        <w:trPr>
          <w:trHeight w:val="1396"/>
        </w:trPr>
        <w:tc>
          <w:tcPr>
            <w:tcW w:w="1295" w:type="dxa"/>
            <w:tcBorders>
              <w:top w:val="nil"/>
              <w:left w:val="single" w:sz="8" w:space="0" w:color="auto"/>
              <w:bottom w:val="single" w:sz="8" w:space="0" w:color="auto"/>
              <w:right w:val="single" w:sz="8" w:space="0" w:color="auto"/>
            </w:tcBorders>
            <w:shd w:val="clear" w:color="auto" w:fill="auto"/>
            <w:tcMar>
              <w:top w:w="12" w:type="dxa"/>
              <w:left w:w="12" w:type="dxa"/>
              <w:bottom w:w="12" w:type="dxa"/>
              <w:right w:w="12" w:type="dxa"/>
            </w:tcMar>
            <w:vAlign w:val="center"/>
            <w:hideMark/>
          </w:tcPr>
          <w:p w:rsidR="006E6BBE" w:rsidRPr="006E6BBE" w:rsidRDefault="006E6BBE" w:rsidP="006E6BBE">
            <w:pPr>
              <w:widowControl/>
              <w:spacing w:line="320" w:lineRule="atLeast"/>
              <w:ind w:firstLine="360"/>
              <w:textAlignment w:val="baseline"/>
              <w:rPr>
                <w:rFonts w:ascii="仿宋_GB2312" w:eastAsia="仿宋_GB2312"/>
                <w:sz w:val="28"/>
                <w:szCs w:val="28"/>
              </w:rPr>
            </w:pPr>
            <w:r w:rsidRPr="006E6BBE">
              <w:rPr>
                <w:rFonts w:ascii="仿宋_GB2312" w:eastAsia="仿宋_GB2312" w:hint="eastAsia"/>
                <w:sz w:val="28"/>
                <w:szCs w:val="28"/>
              </w:rPr>
              <w:t>英语</w:t>
            </w:r>
          </w:p>
        </w:tc>
        <w:tc>
          <w:tcPr>
            <w:tcW w:w="3118" w:type="dxa"/>
            <w:tcBorders>
              <w:top w:val="nil"/>
              <w:left w:val="nil"/>
              <w:bottom w:val="single" w:sz="8" w:space="0" w:color="auto"/>
              <w:right w:val="single" w:sz="8" w:space="0" w:color="auto"/>
            </w:tcBorders>
            <w:shd w:val="clear" w:color="auto" w:fill="auto"/>
            <w:tcMar>
              <w:top w:w="12" w:type="dxa"/>
              <w:left w:w="12" w:type="dxa"/>
              <w:bottom w:w="12" w:type="dxa"/>
              <w:right w:w="12" w:type="dxa"/>
            </w:tcMar>
            <w:hideMark/>
          </w:tcPr>
          <w:p w:rsidR="006E6BBE" w:rsidRPr="006E6BBE" w:rsidRDefault="006E6BBE" w:rsidP="006E6BBE">
            <w:pPr>
              <w:widowControl/>
              <w:spacing w:line="320" w:lineRule="atLeast"/>
              <w:ind w:firstLine="360"/>
              <w:jc w:val="left"/>
              <w:textAlignment w:val="baseline"/>
              <w:rPr>
                <w:rFonts w:ascii="仿宋_GB2312" w:eastAsia="仿宋_GB2312"/>
                <w:sz w:val="28"/>
                <w:szCs w:val="28"/>
              </w:rPr>
            </w:pPr>
            <w:r w:rsidRPr="006E6BBE">
              <w:rPr>
                <w:rFonts w:ascii="仿宋_GB2312" w:eastAsia="仿宋_GB2312" w:hint="eastAsia"/>
                <w:sz w:val="28"/>
                <w:szCs w:val="28"/>
              </w:rPr>
              <w:t>班型：半脱产</w:t>
            </w:r>
          </w:p>
          <w:p w:rsidR="006E6BBE" w:rsidRPr="006E6BBE" w:rsidRDefault="006E6BBE" w:rsidP="006E6BBE">
            <w:pPr>
              <w:widowControl/>
              <w:spacing w:line="320" w:lineRule="atLeast"/>
              <w:ind w:firstLine="360"/>
              <w:jc w:val="left"/>
              <w:textAlignment w:val="baseline"/>
              <w:rPr>
                <w:rFonts w:ascii="仿宋_GB2312" w:eastAsia="仿宋_GB2312"/>
                <w:sz w:val="28"/>
                <w:szCs w:val="28"/>
              </w:rPr>
            </w:pPr>
            <w:r w:rsidRPr="006E6BBE">
              <w:rPr>
                <w:rFonts w:ascii="仿宋_GB2312" w:eastAsia="仿宋_GB2312" w:hint="eastAsia"/>
                <w:sz w:val="28"/>
                <w:szCs w:val="28"/>
              </w:rPr>
              <w:t>总课时：</w:t>
            </w:r>
            <w:r w:rsidRPr="006E6BBE">
              <w:rPr>
                <w:rFonts w:ascii="仿宋_GB2312" w:eastAsia="仿宋_GB2312"/>
                <w:sz w:val="28"/>
                <w:szCs w:val="28"/>
              </w:rPr>
              <w:t>360</w:t>
            </w:r>
            <w:r w:rsidRPr="006E6BBE">
              <w:rPr>
                <w:rFonts w:ascii="仿宋_GB2312" w:eastAsia="仿宋_GB2312" w:hint="eastAsia"/>
                <w:sz w:val="28"/>
                <w:szCs w:val="28"/>
              </w:rPr>
              <w:t>学时</w:t>
            </w:r>
          </w:p>
          <w:p w:rsidR="006E6BBE" w:rsidRPr="006E6BBE" w:rsidRDefault="006E6BBE" w:rsidP="006E6BBE">
            <w:pPr>
              <w:widowControl/>
              <w:spacing w:line="320" w:lineRule="atLeast"/>
              <w:ind w:firstLine="360"/>
              <w:jc w:val="left"/>
              <w:textAlignment w:val="baseline"/>
              <w:rPr>
                <w:rFonts w:ascii="仿宋_GB2312" w:eastAsia="仿宋_GB2312"/>
                <w:sz w:val="28"/>
                <w:szCs w:val="28"/>
              </w:rPr>
            </w:pPr>
            <w:r w:rsidRPr="006E6BBE">
              <w:rPr>
                <w:rFonts w:ascii="仿宋_GB2312" w:eastAsia="仿宋_GB2312" w:hint="eastAsia"/>
                <w:sz w:val="28"/>
                <w:szCs w:val="28"/>
              </w:rPr>
              <w:t>实际授课：</w:t>
            </w:r>
            <w:r w:rsidRPr="006E6BBE">
              <w:rPr>
                <w:rFonts w:ascii="仿宋_GB2312" w:eastAsia="仿宋_GB2312"/>
                <w:sz w:val="28"/>
                <w:szCs w:val="28"/>
              </w:rPr>
              <w:t>15</w:t>
            </w:r>
            <w:r w:rsidRPr="006E6BBE">
              <w:rPr>
                <w:rFonts w:ascii="仿宋_GB2312" w:eastAsia="仿宋_GB2312" w:hint="eastAsia"/>
                <w:sz w:val="28"/>
                <w:szCs w:val="28"/>
              </w:rPr>
              <w:t>周</w:t>
            </w:r>
          </w:p>
          <w:p w:rsidR="006E6BBE" w:rsidRPr="006E6BBE" w:rsidRDefault="006E6BBE" w:rsidP="006E6BBE">
            <w:pPr>
              <w:widowControl/>
              <w:spacing w:line="320" w:lineRule="atLeast"/>
              <w:ind w:firstLine="360"/>
              <w:jc w:val="left"/>
              <w:textAlignment w:val="baseline"/>
              <w:rPr>
                <w:rFonts w:ascii="仿宋_GB2312" w:eastAsia="仿宋_GB2312"/>
                <w:sz w:val="28"/>
                <w:szCs w:val="28"/>
              </w:rPr>
            </w:pPr>
            <w:r w:rsidRPr="006E6BBE">
              <w:rPr>
                <w:rFonts w:ascii="仿宋_GB2312" w:eastAsia="仿宋_GB2312" w:hint="eastAsia"/>
                <w:sz w:val="28"/>
                <w:szCs w:val="28"/>
              </w:rPr>
              <w:t>周平均课时：</w:t>
            </w:r>
            <w:r w:rsidRPr="006E6BBE">
              <w:rPr>
                <w:rFonts w:ascii="仿宋_GB2312" w:eastAsia="仿宋_GB2312"/>
                <w:sz w:val="28"/>
                <w:szCs w:val="28"/>
              </w:rPr>
              <w:t>24</w:t>
            </w:r>
            <w:r w:rsidRPr="006E6BBE">
              <w:rPr>
                <w:rFonts w:ascii="仿宋_GB2312" w:eastAsia="仿宋_GB2312" w:hint="eastAsia"/>
                <w:sz w:val="28"/>
                <w:szCs w:val="28"/>
              </w:rPr>
              <w:t>学时</w:t>
            </w:r>
          </w:p>
        </w:tc>
        <w:tc>
          <w:tcPr>
            <w:tcW w:w="6379" w:type="dxa"/>
            <w:tcBorders>
              <w:top w:val="nil"/>
              <w:left w:val="nil"/>
              <w:bottom w:val="single" w:sz="8" w:space="0" w:color="auto"/>
              <w:right w:val="single" w:sz="8" w:space="0" w:color="auto"/>
            </w:tcBorders>
            <w:shd w:val="clear" w:color="auto" w:fill="auto"/>
            <w:tcMar>
              <w:top w:w="12" w:type="dxa"/>
              <w:left w:w="12" w:type="dxa"/>
              <w:bottom w:w="12" w:type="dxa"/>
              <w:right w:w="12" w:type="dxa"/>
            </w:tcMar>
            <w:hideMark/>
          </w:tcPr>
          <w:p w:rsidR="006E6BBE" w:rsidRPr="006E6BBE" w:rsidRDefault="006E6BBE" w:rsidP="006E6BBE">
            <w:pPr>
              <w:widowControl/>
              <w:spacing w:line="320" w:lineRule="atLeast"/>
              <w:ind w:firstLine="360"/>
              <w:jc w:val="left"/>
              <w:textAlignment w:val="baseline"/>
              <w:rPr>
                <w:rFonts w:ascii="仿宋_GB2312" w:eastAsia="仿宋_GB2312"/>
                <w:sz w:val="28"/>
                <w:szCs w:val="28"/>
              </w:rPr>
            </w:pPr>
            <w:r w:rsidRPr="006E6BBE">
              <w:rPr>
                <w:rFonts w:ascii="仿宋_GB2312" w:eastAsia="仿宋_GB2312"/>
                <w:sz w:val="28"/>
                <w:szCs w:val="28"/>
              </w:rPr>
              <w:t> </w:t>
            </w:r>
          </w:p>
          <w:p w:rsidR="006E6BBE" w:rsidRPr="006E6BBE" w:rsidRDefault="006E6BBE" w:rsidP="006E6BBE">
            <w:pPr>
              <w:widowControl/>
              <w:spacing w:line="320" w:lineRule="atLeast"/>
              <w:ind w:firstLine="360"/>
              <w:jc w:val="left"/>
              <w:textAlignment w:val="baseline"/>
              <w:rPr>
                <w:rFonts w:ascii="仿宋_GB2312" w:eastAsia="仿宋_GB2312"/>
                <w:sz w:val="28"/>
                <w:szCs w:val="28"/>
              </w:rPr>
            </w:pPr>
            <w:r w:rsidRPr="006E6BBE">
              <w:rPr>
                <w:rFonts w:ascii="仿宋_GB2312" w:eastAsia="仿宋_GB2312" w:hint="eastAsia"/>
                <w:sz w:val="28"/>
                <w:szCs w:val="28"/>
              </w:rPr>
              <w:t>半脱产班：</w:t>
            </w:r>
            <w:r w:rsidRPr="006E6BBE">
              <w:rPr>
                <w:rFonts w:ascii="仿宋_GB2312" w:eastAsia="仿宋_GB2312"/>
                <w:sz w:val="28"/>
                <w:szCs w:val="28"/>
              </w:rPr>
              <w:t>2016</w:t>
            </w:r>
            <w:r w:rsidRPr="006E6BBE">
              <w:rPr>
                <w:rFonts w:ascii="仿宋_GB2312" w:eastAsia="仿宋_GB2312" w:hint="eastAsia"/>
                <w:sz w:val="28"/>
                <w:szCs w:val="28"/>
              </w:rPr>
              <w:t>年</w:t>
            </w:r>
            <w:r w:rsidRPr="006E6BBE">
              <w:rPr>
                <w:rFonts w:ascii="仿宋_GB2312" w:eastAsia="仿宋_GB2312"/>
                <w:sz w:val="28"/>
                <w:szCs w:val="28"/>
              </w:rPr>
              <w:t>9</w:t>
            </w:r>
            <w:r w:rsidRPr="006E6BBE">
              <w:rPr>
                <w:rFonts w:ascii="仿宋_GB2312" w:eastAsia="仿宋_GB2312" w:hint="eastAsia"/>
                <w:sz w:val="28"/>
                <w:szCs w:val="28"/>
              </w:rPr>
              <w:t>月</w:t>
            </w:r>
            <w:r w:rsidRPr="006E6BBE">
              <w:rPr>
                <w:rFonts w:ascii="仿宋_GB2312" w:eastAsia="仿宋_GB2312"/>
                <w:sz w:val="28"/>
                <w:szCs w:val="28"/>
              </w:rPr>
              <w:t>2</w:t>
            </w:r>
            <w:r w:rsidRPr="006E6BBE">
              <w:rPr>
                <w:rFonts w:ascii="仿宋_GB2312" w:eastAsia="仿宋_GB2312" w:hint="eastAsia"/>
                <w:sz w:val="28"/>
                <w:szCs w:val="28"/>
              </w:rPr>
              <w:t>日</w:t>
            </w:r>
            <w:r w:rsidRPr="006E6BBE">
              <w:rPr>
                <w:rFonts w:ascii="仿宋_GB2312" w:eastAsia="仿宋_GB2312"/>
                <w:sz w:val="28"/>
                <w:szCs w:val="28"/>
              </w:rPr>
              <w:t>—</w:t>
            </w:r>
            <w:r w:rsidRPr="006E6BBE">
              <w:rPr>
                <w:rFonts w:ascii="仿宋_GB2312" w:eastAsia="仿宋_GB2312"/>
                <w:sz w:val="28"/>
                <w:szCs w:val="28"/>
              </w:rPr>
              <w:t>2016</w:t>
            </w:r>
            <w:r w:rsidRPr="006E6BBE">
              <w:rPr>
                <w:rFonts w:ascii="仿宋_GB2312" w:eastAsia="仿宋_GB2312" w:hint="eastAsia"/>
                <w:sz w:val="28"/>
                <w:szCs w:val="28"/>
              </w:rPr>
              <w:t>年</w:t>
            </w:r>
            <w:r w:rsidRPr="006E6BBE">
              <w:rPr>
                <w:rFonts w:ascii="仿宋_GB2312" w:eastAsia="仿宋_GB2312"/>
                <w:sz w:val="28"/>
                <w:szCs w:val="28"/>
              </w:rPr>
              <w:t>12</w:t>
            </w:r>
            <w:r w:rsidRPr="006E6BBE">
              <w:rPr>
                <w:rFonts w:ascii="仿宋_GB2312" w:eastAsia="仿宋_GB2312" w:hint="eastAsia"/>
                <w:sz w:val="28"/>
                <w:szCs w:val="28"/>
              </w:rPr>
              <w:t>月</w:t>
            </w:r>
            <w:r w:rsidRPr="006E6BBE">
              <w:rPr>
                <w:rFonts w:ascii="仿宋_GB2312" w:eastAsia="仿宋_GB2312"/>
                <w:sz w:val="28"/>
                <w:szCs w:val="28"/>
              </w:rPr>
              <w:t>23</w:t>
            </w:r>
            <w:r w:rsidRPr="006E6BBE">
              <w:rPr>
                <w:rFonts w:ascii="仿宋_GB2312" w:eastAsia="仿宋_GB2312" w:hint="eastAsia"/>
                <w:sz w:val="28"/>
                <w:szCs w:val="28"/>
              </w:rPr>
              <w:t>日</w:t>
            </w:r>
          </w:p>
          <w:p w:rsidR="006E6BBE" w:rsidRPr="006E6BBE" w:rsidRDefault="006E6BBE" w:rsidP="006E6BBE">
            <w:pPr>
              <w:widowControl/>
              <w:spacing w:line="320" w:lineRule="atLeast"/>
              <w:ind w:firstLine="1100"/>
              <w:jc w:val="left"/>
              <w:textAlignment w:val="baseline"/>
              <w:rPr>
                <w:rFonts w:ascii="仿宋_GB2312" w:eastAsia="仿宋_GB2312"/>
                <w:sz w:val="28"/>
                <w:szCs w:val="28"/>
              </w:rPr>
            </w:pPr>
            <w:r w:rsidRPr="006E6BBE">
              <w:rPr>
                <w:rFonts w:ascii="仿宋_GB2312" w:eastAsia="仿宋_GB2312" w:hint="eastAsia"/>
                <w:sz w:val="28"/>
                <w:szCs w:val="28"/>
              </w:rPr>
              <w:t>每周五、六、日全天上课</w:t>
            </w:r>
            <w:r w:rsidRPr="006E6BBE">
              <w:rPr>
                <w:rFonts w:ascii="仿宋_GB2312" w:eastAsia="仿宋_GB2312"/>
                <w:sz w:val="28"/>
                <w:szCs w:val="28"/>
              </w:rPr>
              <w:t>  </w:t>
            </w:r>
          </w:p>
        </w:tc>
      </w:tr>
    </w:tbl>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4. 统一考试及证书发放</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培训结束后于2016年12月23日参加国家公派出国留学英语高级</w:t>
      </w:r>
      <w:proofErr w:type="gramStart"/>
      <w:r w:rsidRPr="006E6BBE">
        <w:rPr>
          <w:rFonts w:ascii="仿宋_GB2312" w:eastAsia="仿宋_GB2312" w:hint="eastAsia"/>
          <w:sz w:val="28"/>
          <w:szCs w:val="28"/>
        </w:rPr>
        <w:t>班统一</w:t>
      </w:r>
      <w:proofErr w:type="gramEnd"/>
      <w:r w:rsidRPr="006E6BBE">
        <w:rPr>
          <w:rFonts w:ascii="仿宋_GB2312" w:eastAsia="仿宋_GB2312" w:hint="eastAsia"/>
          <w:sz w:val="28"/>
          <w:szCs w:val="28"/>
        </w:rPr>
        <w:t>考试，合格者获得证书方可派出。统考证书将在统考结束后15个工作日后发放，统考证书合格成绩有效期为两年。</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统考地点为：大连外国语大学出国留学人员培训部</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四、报名方式：</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登陆大连外国语大学出国留学人员培训部网站【常用下载】栏目下载培训报名表，并准备如下材料：</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（1）已填写好的电子版报名表；</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（2）个人近期电子版二寸照片；</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（3）本人身份证（正反面同页）扫描件；</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（4）电汇付款凭证的扫描件（务必在汇款用途一栏中注明培训学员姓名）；</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（5）已被2016年国家公派出国留学项目录取的学员另须提供《国家留学基金资助出国留学资格证书》（或荣誉证书）的电子版扫描件。</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lastRenderedPageBreak/>
        <w:t>上述材料需一并压缩成一个文件夹，并以个人姓名命名文件夹，发送至培训部报名邮箱：pxb@dlufl.edu.cn。即日起接受报名，额满为止。</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五、培训费用：</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半脱产班型：7000元</w:t>
      </w:r>
    </w:p>
    <w:p w:rsid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注：1. 已被2016年西部地区人才培养特别项目录取的英语培训学员，培训费由国家留学基金委统一划拨，无须学员个人缴纳。</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 艺术类培训请</w:t>
      </w:r>
      <w:proofErr w:type="gramStart"/>
      <w:r w:rsidRPr="006E6BBE">
        <w:rPr>
          <w:rFonts w:ascii="仿宋_GB2312" w:eastAsia="仿宋_GB2312" w:hint="eastAsia"/>
          <w:sz w:val="28"/>
          <w:szCs w:val="28"/>
        </w:rPr>
        <w:t>在北语和</w:t>
      </w:r>
      <w:proofErr w:type="gramEnd"/>
      <w:r w:rsidRPr="006E6BBE">
        <w:rPr>
          <w:rFonts w:ascii="仿宋_GB2312" w:eastAsia="仿宋_GB2312" w:hint="eastAsia"/>
          <w:sz w:val="28"/>
          <w:szCs w:val="28"/>
        </w:rPr>
        <w:t>广外报名，其他培训部不再提供艺术类的英语培训。</w:t>
      </w:r>
    </w:p>
    <w:tbl>
      <w:tblPr>
        <w:tblW w:w="7740" w:type="dxa"/>
        <w:jc w:val="center"/>
        <w:tblInd w:w="108" w:type="dxa"/>
        <w:shd w:val="clear" w:color="auto" w:fill="F6F6F6"/>
        <w:tblCellMar>
          <w:top w:w="15" w:type="dxa"/>
          <w:left w:w="15" w:type="dxa"/>
          <w:bottom w:w="15" w:type="dxa"/>
          <w:right w:w="15" w:type="dxa"/>
        </w:tblCellMar>
        <w:tblLook w:val="04A0" w:firstRow="1" w:lastRow="0" w:firstColumn="1" w:lastColumn="0" w:noHBand="0" w:noVBand="1"/>
      </w:tblPr>
      <w:tblGrid>
        <w:gridCol w:w="1663"/>
        <w:gridCol w:w="6077"/>
      </w:tblGrid>
      <w:tr w:rsidR="006E6BBE" w:rsidRPr="006E6BBE" w:rsidTr="006E6BBE">
        <w:trPr>
          <w:trHeight w:val="70"/>
          <w:jc w:val="center"/>
        </w:trPr>
        <w:tc>
          <w:tcPr>
            <w:tcW w:w="774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70"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所有报名学员均可通过银行汇款缴纳学费</w:t>
            </w:r>
          </w:p>
        </w:tc>
      </w:tr>
      <w:tr w:rsidR="006E6BBE" w:rsidRPr="006E6BBE" w:rsidTr="006E6BBE">
        <w:trPr>
          <w:trHeight w:val="77"/>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77"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收款人：</w:t>
            </w:r>
          </w:p>
        </w:tc>
        <w:tc>
          <w:tcPr>
            <w:tcW w:w="6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77"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大连外国语大学</w:t>
            </w:r>
          </w:p>
        </w:tc>
      </w:tr>
      <w:tr w:rsidR="006E6BBE" w:rsidRPr="006E6BBE" w:rsidTr="006E6BBE">
        <w:trPr>
          <w:trHeight w:val="101"/>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101"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账号：</w:t>
            </w:r>
          </w:p>
        </w:tc>
        <w:tc>
          <w:tcPr>
            <w:tcW w:w="6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101" w:lineRule="atLeast"/>
              <w:ind w:firstLine="360"/>
              <w:jc w:val="center"/>
              <w:textAlignment w:val="baseline"/>
              <w:rPr>
                <w:rFonts w:ascii="仿宋_GB2312" w:eastAsia="仿宋_GB2312"/>
                <w:sz w:val="28"/>
                <w:szCs w:val="28"/>
              </w:rPr>
            </w:pPr>
            <w:r w:rsidRPr="006E6BBE">
              <w:rPr>
                <w:rFonts w:ascii="仿宋_GB2312" w:eastAsia="仿宋_GB2312"/>
                <w:sz w:val="28"/>
                <w:szCs w:val="28"/>
              </w:rPr>
              <w:t>21201500510059345678</w:t>
            </w:r>
          </w:p>
        </w:tc>
      </w:tr>
      <w:tr w:rsidR="006E6BBE" w:rsidRPr="006E6BBE" w:rsidTr="006E6BBE">
        <w:trPr>
          <w:trHeight w:val="70"/>
          <w:jc w:val="center"/>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70"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开户行：</w:t>
            </w:r>
          </w:p>
        </w:tc>
        <w:tc>
          <w:tcPr>
            <w:tcW w:w="6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BBE" w:rsidRPr="006E6BBE" w:rsidRDefault="006E6BBE" w:rsidP="006E6BBE">
            <w:pPr>
              <w:widowControl/>
              <w:spacing w:line="70" w:lineRule="atLeast"/>
              <w:ind w:firstLine="360"/>
              <w:jc w:val="center"/>
              <w:textAlignment w:val="baseline"/>
              <w:rPr>
                <w:rFonts w:ascii="仿宋_GB2312" w:eastAsia="仿宋_GB2312"/>
                <w:sz w:val="28"/>
                <w:szCs w:val="28"/>
              </w:rPr>
            </w:pPr>
            <w:r w:rsidRPr="006E6BBE">
              <w:rPr>
                <w:rFonts w:ascii="仿宋_GB2312" w:eastAsia="仿宋_GB2312" w:hint="eastAsia"/>
                <w:sz w:val="28"/>
                <w:szCs w:val="28"/>
              </w:rPr>
              <w:t>建设银行旅顺口区支行</w:t>
            </w:r>
          </w:p>
        </w:tc>
      </w:tr>
    </w:tbl>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六、 住宿地点：</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大外（大连）国际文化交流中心（大连外国语大学旅顺校区）房间提供被褥，学员可自带被罩、床单、枕套、枕巾等床上用品，其他生活用品自备。</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注：我校国际文化交流中心有多种房型（单人间、双人间、套间等）可供使用，住宿价格及其它事宜学员可自行来电咨询。</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详情请洽：0411-86111154 王经理</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七、联系方式：</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地址：大连外国语大学出国留学人员培训部（大连市旅顺南路西段六号）</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办公电话: 0411—86115959</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联系人：张森 18840808848</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 xml:space="preserve">        王子慕 18640915406</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八、重要说明：</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1. 考勤：</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lastRenderedPageBreak/>
        <w:t>国家公派出国留学行前外语培训有明确的考勤规定和考试成绩要求，未达到出勤要求（缺课超过30课时），一律取消统考资格。因未达到出勤要求而失去考试资格的学员，需重新缴纳学费后，参加我部下一期同一班</w:t>
      </w:r>
      <w:proofErr w:type="gramStart"/>
      <w:r w:rsidRPr="006E6BBE">
        <w:rPr>
          <w:rFonts w:ascii="仿宋_GB2312" w:eastAsia="仿宋_GB2312" w:hint="eastAsia"/>
          <w:sz w:val="28"/>
          <w:szCs w:val="28"/>
        </w:rPr>
        <w:t>型培训</w:t>
      </w:r>
      <w:proofErr w:type="gramEnd"/>
      <w:r w:rsidRPr="006E6BBE">
        <w:rPr>
          <w:rFonts w:ascii="仿宋_GB2312" w:eastAsia="仿宋_GB2312" w:hint="eastAsia"/>
          <w:sz w:val="28"/>
          <w:szCs w:val="28"/>
        </w:rPr>
        <w:t>并达到考勤要求，方可获得统考资格。</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 成绩：</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考试不及格者，根据国家留学基金管理委员会的相关规定，可随下一期培训统考参加补考。（如欲参加下一期培训，根据国家留学基金管理委员会的要求，需重新缴纳学费。）</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3. 退费：</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（1）培训课程过半之前（180课时），如学员拿到雅思、托福或PETS5达标成绩，凭成绩单原件退还部分学费。</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（2）因入学测试未达标而失去参训资格的学员，需在开课后两周内提出纸质版退费申请，方可全额退费。</w:t>
      </w: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除上述各项原因，不接受任何退费申请。</w:t>
      </w:r>
    </w:p>
    <w:p w:rsidR="006E6BBE" w:rsidRPr="006E6BBE" w:rsidRDefault="006E6BBE" w:rsidP="006E6BBE">
      <w:pPr>
        <w:ind w:firstLineChars="200" w:firstLine="560"/>
        <w:jc w:val="left"/>
        <w:rPr>
          <w:rFonts w:ascii="仿宋_GB2312" w:eastAsia="仿宋_GB2312" w:hint="eastAsia"/>
          <w:sz w:val="28"/>
          <w:szCs w:val="28"/>
        </w:rPr>
      </w:pPr>
    </w:p>
    <w:p w:rsidR="006E6BBE" w:rsidRPr="006E6BBE" w:rsidRDefault="006E6BBE" w:rsidP="006E6BBE">
      <w:pPr>
        <w:ind w:firstLineChars="200" w:firstLine="560"/>
        <w:jc w:val="left"/>
        <w:rPr>
          <w:rFonts w:ascii="仿宋_GB2312" w:eastAsia="仿宋_GB2312" w:hint="eastAsia"/>
          <w:sz w:val="28"/>
          <w:szCs w:val="28"/>
        </w:rPr>
      </w:pPr>
      <w:r w:rsidRPr="006E6BBE">
        <w:rPr>
          <w:rFonts w:ascii="仿宋_GB2312" w:eastAsia="仿宋_GB2312" w:hint="eastAsia"/>
          <w:sz w:val="28"/>
          <w:szCs w:val="28"/>
        </w:rPr>
        <w:t xml:space="preserve"> </w:t>
      </w:r>
    </w:p>
    <w:p w:rsidR="006E6BBE" w:rsidRPr="006E6BBE" w:rsidRDefault="006E6BBE" w:rsidP="006E6BBE">
      <w:pPr>
        <w:ind w:firstLineChars="200" w:firstLine="560"/>
        <w:jc w:val="right"/>
        <w:rPr>
          <w:rFonts w:ascii="仿宋_GB2312" w:eastAsia="仿宋_GB2312" w:hint="eastAsia"/>
          <w:sz w:val="28"/>
          <w:szCs w:val="28"/>
        </w:rPr>
      </w:pPr>
    </w:p>
    <w:p w:rsidR="006E6BBE" w:rsidRPr="006E6BBE" w:rsidRDefault="006E6BBE" w:rsidP="006E6BBE">
      <w:pPr>
        <w:ind w:firstLineChars="200" w:firstLine="560"/>
        <w:jc w:val="right"/>
        <w:rPr>
          <w:rFonts w:ascii="仿宋_GB2312" w:eastAsia="仿宋_GB2312" w:hint="eastAsia"/>
          <w:sz w:val="28"/>
          <w:szCs w:val="28"/>
        </w:rPr>
      </w:pPr>
      <w:r w:rsidRPr="006E6BBE">
        <w:rPr>
          <w:rFonts w:ascii="仿宋_GB2312" w:eastAsia="仿宋_GB2312" w:hint="eastAsia"/>
          <w:sz w:val="28"/>
          <w:szCs w:val="28"/>
        </w:rPr>
        <w:t xml:space="preserve">大连外国语大学出国留学人员培训部 </w:t>
      </w:r>
    </w:p>
    <w:p w:rsidR="008E1C84" w:rsidRPr="006E6BBE" w:rsidRDefault="006E6BBE" w:rsidP="006E6BBE">
      <w:pPr>
        <w:ind w:firstLineChars="200" w:firstLine="560"/>
        <w:jc w:val="right"/>
        <w:rPr>
          <w:rFonts w:ascii="仿宋_GB2312" w:eastAsia="仿宋_GB2312" w:hint="eastAsia"/>
          <w:sz w:val="28"/>
          <w:szCs w:val="28"/>
        </w:rPr>
      </w:pPr>
      <w:r w:rsidRPr="006E6BBE">
        <w:rPr>
          <w:rFonts w:ascii="仿宋_GB2312" w:eastAsia="仿宋_GB2312" w:hint="eastAsia"/>
          <w:sz w:val="28"/>
          <w:szCs w:val="28"/>
        </w:rPr>
        <w:t>2016年4月8日</w:t>
      </w:r>
    </w:p>
    <w:sectPr w:rsidR="008E1C84" w:rsidRPr="006E6BBE" w:rsidSect="006E6BB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57"/>
    <w:rsid w:val="00155040"/>
    <w:rsid w:val="004E5C57"/>
    <w:rsid w:val="0051305E"/>
    <w:rsid w:val="006E6BBE"/>
    <w:rsid w:val="0077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E6B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BBE"/>
    <w:rPr>
      <w:b/>
      <w:bCs/>
      <w:kern w:val="44"/>
      <w:sz w:val="44"/>
      <w:szCs w:val="44"/>
    </w:rPr>
  </w:style>
  <w:style w:type="character" w:customStyle="1" w:styleId="apple-converted-space">
    <w:name w:val="apple-converted-space"/>
    <w:basedOn w:val="a0"/>
    <w:rsid w:val="006E6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E6B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BBE"/>
    <w:rPr>
      <w:b/>
      <w:bCs/>
      <w:kern w:val="44"/>
      <w:sz w:val="44"/>
      <w:szCs w:val="44"/>
    </w:rPr>
  </w:style>
  <w:style w:type="character" w:customStyle="1" w:styleId="apple-converted-space">
    <w:name w:val="apple-converted-space"/>
    <w:basedOn w:val="a0"/>
    <w:rsid w:val="006E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0950">
      <w:bodyDiv w:val="1"/>
      <w:marLeft w:val="0"/>
      <w:marRight w:val="0"/>
      <w:marTop w:val="0"/>
      <w:marBottom w:val="0"/>
      <w:divBdr>
        <w:top w:val="none" w:sz="0" w:space="0" w:color="auto"/>
        <w:left w:val="none" w:sz="0" w:space="0" w:color="auto"/>
        <w:bottom w:val="none" w:sz="0" w:space="0" w:color="auto"/>
        <w:right w:val="none" w:sz="0" w:space="0" w:color="auto"/>
      </w:divBdr>
    </w:div>
    <w:div w:id="709650848">
      <w:bodyDiv w:val="1"/>
      <w:marLeft w:val="0"/>
      <w:marRight w:val="0"/>
      <w:marTop w:val="0"/>
      <w:marBottom w:val="0"/>
      <w:divBdr>
        <w:top w:val="none" w:sz="0" w:space="0" w:color="auto"/>
        <w:left w:val="none" w:sz="0" w:space="0" w:color="auto"/>
        <w:bottom w:val="none" w:sz="0" w:space="0" w:color="auto"/>
        <w:right w:val="none" w:sz="0" w:space="0" w:color="auto"/>
      </w:divBdr>
    </w:div>
    <w:div w:id="727336334">
      <w:bodyDiv w:val="1"/>
      <w:marLeft w:val="0"/>
      <w:marRight w:val="0"/>
      <w:marTop w:val="0"/>
      <w:marBottom w:val="0"/>
      <w:divBdr>
        <w:top w:val="none" w:sz="0" w:space="0" w:color="auto"/>
        <w:left w:val="none" w:sz="0" w:space="0" w:color="auto"/>
        <w:bottom w:val="none" w:sz="0" w:space="0" w:color="auto"/>
        <w:right w:val="none" w:sz="0" w:space="0" w:color="auto"/>
      </w:divBdr>
    </w:div>
    <w:div w:id="1065178919">
      <w:bodyDiv w:val="1"/>
      <w:marLeft w:val="0"/>
      <w:marRight w:val="0"/>
      <w:marTop w:val="0"/>
      <w:marBottom w:val="0"/>
      <w:divBdr>
        <w:top w:val="none" w:sz="0" w:space="0" w:color="auto"/>
        <w:left w:val="none" w:sz="0" w:space="0" w:color="auto"/>
        <w:bottom w:val="none" w:sz="0" w:space="0" w:color="auto"/>
        <w:right w:val="none" w:sz="0" w:space="0" w:color="auto"/>
      </w:divBdr>
    </w:div>
    <w:div w:id="18821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2016-06-27T08:06:00Z</dcterms:created>
  <dcterms:modified xsi:type="dcterms:W3CDTF">2016-06-27T08:10:00Z</dcterms:modified>
</cp:coreProperties>
</file>